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89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益阳市第五人民医院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44"/>
          <w:szCs w:val="44"/>
          <w:shd w:val="clear" w:fill="FFFFFF"/>
        </w:rPr>
        <w:t>办公用品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采购需求</w:t>
      </w:r>
    </w:p>
    <w:bookmarkEnd w:id="0"/>
    <w:p w14:paraId="25AAB2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bdr w:val="none" w:color="auto" w:sz="0" w:space="0"/>
          <w:lang w:val="en-US" w:eastAsia="zh-CN" w:bidi="ar-SA"/>
        </w:rPr>
      </w:pPr>
    </w:p>
    <w:p w14:paraId="28AB94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bdr w:val="none" w:color="auto" w:sz="0" w:space="0"/>
        </w:rPr>
      </w:pPr>
      <w:r>
        <w:rPr>
          <w:rFonts w:hint="eastAsia" w:ascii="黑体" w:hAnsi="黑体" w:eastAsia="黑体" w:cs="黑体"/>
          <w:kern w:val="2"/>
          <w:sz w:val="32"/>
          <w:szCs w:val="32"/>
          <w:bdr w:val="none" w:color="auto" w:sz="0" w:space="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bdr w:val="none" w:color="auto" w:sz="0" w:space="0"/>
        </w:rPr>
        <w:t>采购需求</w:t>
      </w:r>
    </w:p>
    <w:p w14:paraId="491742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bdr w:val="none" w:color="auto" w:sz="0" w:space="0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</w:rPr>
        <w:t>（一）文件事务类用品</w:t>
      </w:r>
    </w:p>
    <w:p w14:paraId="5DCC21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1.文件档案管理类：有孔文件夹(两孔、三孔文件夹)、无孔文件夹(单强力夹、双强力夹、长押夹等)、报告夹、板夹、分类文件夹、挂劳夹、电脑夹、票据夹、档案盒、资料册、档案袋、文件套、名片盒/册、CD包/册、公事包、拉链袋、卡片袋、文件柜、资料架、文件篮、书立、相册、图纸夹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。</w:t>
      </w:r>
    </w:p>
    <w:p w14:paraId="5A8A78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2.桌面用品：订书机、起钉器、打孔器、剪刀、美工刀(壁纸刀)、切纸刀、票夹、钉针系列、削笔刀、胶棒、胶水、胶带、胶带座、计算器、仪尺、圆规、笔筒、笔袋、台历架、会议牌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。</w:t>
      </w:r>
    </w:p>
    <w:p w14:paraId="075815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3.办公本薄：无线装订本、螺旋本、皮面本、活页本、拍纸本、报事贴、便利贴、便签纸/盒、会议记录本</w:t>
      </w:r>
    </w:p>
    <w:p w14:paraId="6E5EF0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4.书写修正用品：中性笔(签字笔)、圆珠笔、铅笔、台笔、白板笔、荧光笔、漆油笔、钢笔、记号笔、水彩笔、POP笔、橡皮、修正液、修正带、墨水笔芯、软笔、蜡笔(油画棒)、毛笔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。</w:t>
      </w:r>
    </w:p>
    <w:p w14:paraId="1FFA4E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5.财务用品：账本/账册、无碳复写票据、凭证/单据、复写纸、用友耗材、票据装订机、财务计算器、印台/印油、支票夹、专用印章、印章箱、手提金库、号码机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。</w:t>
      </w:r>
    </w:p>
    <w:p w14:paraId="5539F2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6.辅助用品：报刊架、杂志架、白板系列、证件卡、包装用品、台座系列、证书系列、钥匙管理</w:t>
      </w:r>
    </w:p>
    <w:p w14:paraId="0D6E93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7.电脑周边用品：光盘、U盘、键盘、鼠标、鼠标垫、移动硬盘、录音笔、插线板、电池、耳麦、光驱、读卡器、存储卡、控制器(触摸屏控极人臣制盒)、CPU、内存条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。</w:t>
      </w:r>
    </w:p>
    <w:p w14:paraId="197FBD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（二）办公耗材类</w:t>
      </w:r>
    </w:p>
    <w:p w14:paraId="5A60F0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1.打印耗材：硒鼓、墨盒、色带、粉盒、组件</w:t>
      </w:r>
    </w:p>
    <w:p w14:paraId="52EDD5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2.装订耗材：装订夹条、装订胶圈、装订透片、皮纹纸</w:t>
      </w:r>
    </w:p>
    <w:p w14:paraId="61CC0F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3.IT耗材：网线、水晶头、网线转换接头、视频线、电源线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。</w:t>
      </w:r>
    </w:p>
    <w:p w14:paraId="0B530D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楷体" w:hAnsi="楷体" w:eastAsia="楷体" w:cs="楷体"/>
          <w:sz w:val="32"/>
          <w:szCs w:val="32"/>
        </w:rPr>
        <w:t>（三）财务用品类</w:t>
      </w:r>
    </w:p>
    <w:p w14:paraId="38E85D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1.手工记账：</w:t>
      </w:r>
    </w:p>
    <w:p w14:paraId="1437A2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（1）账本(总账、明细账、日记账等等)；</w:t>
      </w:r>
    </w:p>
    <w:p w14:paraId="6402C1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（2）凭证(收入凭证、支出凭证、转账凭证)；</w:t>
      </w:r>
    </w:p>
    <w:p w14:paraId="38BC9B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（3）报表(利润表、资产负债表等等)；</w:t>
      </w:r>
    </w:p>
    <w:p w14:paraId="6799F1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（4）钢笔(财务专用)；</w:t>
      </w:r>
    </w:p>
    <w:p w14:paraId="150E07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（5）墨水(蓝、黑、红色)；</w:t>
      </w:r>
    </w:p>
    <w:p w14:paraId="1C607A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（6）算盘、计算器；</w:t>
      </w:r>
    </w:p>
    <w:p w14:paraId="115FED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（7）尺、回形针、大头针；</w:t>
      </w:r>
    </w:p>
    <w:p w14:paraId="067B4A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（8）科目章、自己姓名图章、印泥；</w:t>
      </w:r>
    </w:p>
    <w:p w14:paraId="07F983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（9）出纳需要各类银行结算凭证(贷记凭证、电汇凭证、支票等等)；</w:t>
      </w:r>
    </w:p>
    <w:p w14:paraId="327218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（10）有条件的可以为出纳配置点钞机等；</w:t>
      </w:r>
    </w:p>
    <w:p w14:paraId="5D65B6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（11）其他。</w:t>
      </w:r>
    </w:p>
    <w:p w14:paraId="20C582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2.电脑记账：</w:t>
      </w:r>
    </w:p>
    <w:p w14:paraId="221DE8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（1）电脑记账凭证；</w:t>
      </w:r>
    </w:p>
    <w:p w14:paraId="7B5AA4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（2）财务软件；</w:t>
      </w:r>
    </w:p>
    <w:p w14:paraId="07BD72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（3）钢笔(财务专用)；</w:t>
      </w:r>
    </w:p>
    <w:p w14:paraId="229960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（4）墨水(蓝、黑、红色)；</w:t>
      </w:r>
    </w:p>
    <w:p w14:paraId="6FA4D0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（5）算盘、计算器；</w:t>
      </w:r>
    </w:p>
    <w:p w14:paraId="2A04CF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（6）尺、回形针、大头针、橡皮筋；</w:t>
      </w:r>
    </w:p>
    <w:p w14:paraId="39D6D4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（7）出纳需要各类银行结算凭证(贷记凭证、电汇凭证、支票等等)。</w:t>
      </w:r>
    </w:p>
    <w:p w14:paraId="4D8562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楷体" w:hAnsi="楷体" w:eastAsia="楷体" w:cs="楷体"/>
          <w:sz w:val="32"/>
          <w:szCs w:val="32"/>
        </w:rPr>
        <w:t>（四）标签机类打印条码，标签。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固定资产注明，网线，线缆明细。</w:t>
      </w:r>
    </w:p>
    <w:p w14:paraId="42C54E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（五）其他按具体实际需要。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3728C"/>
    <w:rsid w:val="2733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2026-03-28T01:35:00Z</dcterms:created>
  <dc:creator>蔡</dc:creator>
  <cp:lastModifiedBy>蔡</cp:lastModifiedBy>
  <dcterms:modified xsi:type="dcterms:W3CDTF">2026-03-28T01:53:32Z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B2C032B41E5447F6A7631C4F0F3593CE_11</vt:lpwstr>
  </property>
  <property fmtid="{D5CDD505-2E9C-101B-9397-08002B2CF9AE}" pid="4" name="KSOTemplateDocerSaveRecord">
    <vt:lpwstr>eyJoZGlkIjoiNjNkMzI5YzIxODcxZTk2N2Y2NjQyYjAwYzlhMWI3NzciLCJ1c2VySWQiOiI0OTAxNTM1MTMifQ==</vt:lpwstr>
  </property>
</Properties>
</file>